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53BB1" w14:textId="77777777" w:rsidR="000613E6" w:rsidRDefault="000613E6" w:rsidP="000613E6">
      <w:pPr>
        <w:pStyle w:val="Caption1"/>
        <w:rPr>
          <w:szCs w:val="24"/>
        </w:rPr>
      </w:pPr>
      <w:r>
        <w:rPr>
          <w:szCs w:val="24"/>
        </w:rPr>
        <w:t>UNITED STATES BANKRUPTCY COURT</w:t>
      </w:r>
    </w:p>
    <w:p w14:paraId="36AFBB6F" w14:textId="77777777" w:rsidR="000613E6" w:rsidRDefault="000613E6" w:rsidP="000613E6">
      <w:pPr>
        <w:pStyle w:val="Caption1"/>
        <w:rPr>
          <w:szCs w:val="24"/>
        </w:rPr>
      </w:pPr>
      <w:r>
        <w:rPr>
          <w:szCs w:val="24"/>
        </w:rPr>
        <w:t>NORTHERN DISTRICT OF INDIANA</w:t>
      </w:r>
    </w:p>
    <w:p w14:paraId="623410D3" w14:textId="04DD24B8" w:rsidR="00453495" w:rsidRDefault="00B47340" w:rsidP="00A52A45">
      <w:pPr>
        <w:pStyle w:val="Caption1"/>
        <w:rPr>
          <w:szCs w:val="24"/>
        </w:rPr>
      </w:pPr>
      <w:sdt>
        <w:sdtPr>
          <w:rPr>
            <w:szCs w:val="24"/>
          </w:rPr>
          <w:alias w:val="DIVISION"/>
          <w:tag w:val="DIVISION"/>
          <w:id w:val="-319426490"/>
          <w:placeholder>
            <w:docPart w:val="DefaultPlaceholder_-1854013438"/>
          </w:placeholder>
          <w:showingPlcHdr/>
          <w:dropDownList>
            <w:listItem w:value="Choose an item."/>
            <w:listItem w:displayText="HAMMOND" w:value="HAMMOND"/>
            <w:listItem w:displayText="SOUTH BEND" w:value="SOUTH BEND"/>
          </w:dropDownList>
        </w:sdtPr>
        <w:sdtEndPr/>
        <w:sdtContent>
          <w:r w:rsidR="000613E6" w:rsidRPr="00883EF0">
            <w:rPr>
              <w:rStyle w:val="PlaceholderText"/>
            </w:rPr>
            <w:t>Choose an item.</w:t>
          </w:r>
        </w:sdtContent>
      </w:sdt>
      <w:r w:rsidR="000613E6">
        <w:rPr>
          <w:szCs w:val="24"/>
        </w:rPr>
        <w:t xml:space="preserve"> DIVISION</w:t>
      </w:r>
    </w:p>
    <w:p w14:paraId="32D65A8C" w14:textId="77777777" w:rsidR="00A52A45" w:rsidRPr="00A52A45" w:rsidRDefault="00A52A45" w:rsidP="00A52A45">
      <w:pPr>
        <w:pStyle w:val="NoIndentSingleSpace"/>
        <w:spacing w:line="240" w:lineRule="auto"/>
      </w:pPr>
    </w:p>
    <w:tbl>
      <w:tblPr>
        <w:tblStyle w:val="TableGrid"/>
        <w:tblW w:w="954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2"/>
        <w:gridCol w:w="4772"/>
      </w:tblGrid>
      <w:tr w:rsidR="00453495" w:rsidRPr="00DD0619" w14:paraId="2B8586F5" w14:textId="77777777" w:rsidTr="00A52A45">
        <w:trPr>
          <w:trHeight w:val="1700"/>
        </w:trPr>
        <w:tc>
          <w:tcPr>
            <w:tcW w:w="47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E8A94" w14:textId="53D38B73" w:rsidR="00453495" w:rsidRDefault="00453495" w:rsidP="00C7617B">
            <w:pPr>
              <w:rPr>
                <w:rFonts w:ascii="Century Schoolbook" w:hAnsi="Century Schoolbook"/>
                <w:sz w:val="24"/>
                <w:szCs w:val="24"/>
              </w:rPr>
            </w:pPr>
            <w:r w:rsidRPr="00DD0619">
              <w:rPr>
                <w:rFonts w:ascii="Century Schoolbook" w:hAnsi="Century Schoolbook"/>
                <w:sz w:val="24"/>
                <w:szCs w:val="24"/>
              </w:rPr>
              <w:t>In the Matter of:</w:t>
            </w:r>
            <w:r>
              <w:rPr>
                <w:rFonts w:ascii="Century Schoolbook" w:hAnsi="Century Schoolbook"/>
                <w:sz w:val="24"/>
                <w:szCs w:val="24"/>
              </w:rPr>
              <w:fldChar w:fldCharType="begin"/>
            </w:r>
            <w:r>
              <w:rPr>
                <w:rFonts w:ascii="Century Schoolbook" w:hAnsi="Century Schoolbook"/>
                <w:sz w:val="24"/>
                <w:szCs w:val="24"/>
              </w:rPr>
              <w:instrText xml:space="preserve"> FILLIN  DEBTOR(S)  \* MERGEFORMAT </w:instrText>
            </w:r>
            <w:r>
              <w:rPr>
                <w:rFonts w:ascii="Century Schoolbook" w:hAnsi="Century Schoolbook"/>
                <w:sz w:val="24"/>
                <w:szCs w:val="24"/>
              </w:rPr>
              <w:fldChar w:fldCharType="end"/>
            </w:r>
          </w:p>
          <w:p w14:paraId="3894CA69" w14:textId="77777777" w:rsidR="00453495" w:rsidRDefault="00453495" w:rsidP="00C7617B">
            <w:pPr>
              <w:rPr>
                <w:rFonts w:ascii="Century Schoolbook" w:hAnsi="Century Schoolbook"/>
                <w:sz w:val="24"/>
                <w:szCs w:val="24"/>
              </w:rPr>
            </w:pPr>
            <w:r w:rsidRPr="00DD0619">
              <w:rPr>
                <w:rFonts w:ascii="Century Schoolbook" w:hAnsi="Century Schoolbook"/>
                <w:sz w:val="24"/>
                <w:szCs w:val="24"/>
              </w:rPr>
              <w:tab/>
            </w:r>
            <w:r w:rsidRPr="00DD0619">
              <w:rPr>
                <w:rFonts w:ascii="Century Schoolbook" w:hAnsi="Century Schoolbook"/>
                <w:sz w:val="24"/>
                <w:szCs w:val="24"/>
              </w:rPr>
              <w:tab/>
            </w:r>
          </w:p>
          <w:p w14:paraId="6CE73E6F" w14:textId="15BAC142" w:rsidR="00453495" w:rsidRPr="00DD0619" w:rsidRDefault="00453495" w:rsidP="00C7617B">
            <w:pPr>
              <w:rPr>
                <w:rFonts w:ascii="Century Schoolbook" w:hAnsi="Century Schoolbook"/>
                <w:i/>
                <w:iCs/>
                <w:sz w:val="24"/>
                <w:szCs w:val="24"/>
              </w:rPr>
            </w:pPr>
            <w:r w:rsidRPr="00DD0619">
              <w:rPr>
                <w:rFonts w:ascii="Century Schoolbook" w:hAnsi="Century Schoolbook"/>
                <w:i/>
                <w:iCs/>
                <w:sz w:val="24"/>
                <w:szCs w:val="24"/>
              </w:rPr>
              <w:t>Debtor</w:t>
            </w:r>
            <w:r>
              <w:rPr>
                <w:rFonts w:ascii="Century Schoolbook" w:hAnsi="Century Schoolbook"/>
                <w:i/>
                <w:iCs/>
                <w:sz w:val="24"/>
                <w:szCs w:val="24"/>
              </w:rPr>
              <w:t>(s)</w:t>
            </w:r>
          </w:p>
        </w:tc>
        <w:tc>
          <w:tcPr>
            <w:tcW w:w="4772" w:type="dxa"/>
            <w:tcBorders>
              <w:left w:val="single" w:sz="4" w:space="0" w:color="auto"/>
            </w:tcBorders>
          </w:tcPr>
          <w:p w14:paraId="7E530D19" w14:textId="77777777" w:rsidR="00453495" w:rsidRPr="00DD0619" w:rsidRDefault="00453495" w:rsidP="00C7617B">
            <w:pPr>
              <w:rPr>
                <w:rFonts w:ascii="Century Schoolbook" w:hAnsi="Century Schoolbook"/>
                <w:sz w:val="24"/>
                <w:szCs w:val="24"/>
              </w:rPr>
            </w:pPr>
          </w:p>
          <w:p w14:paraId="532A841F" w14:textId="77777777" w:rsidR="00453495" w:rsidRPr="00DD0619" w:rsidRDefault="00453495" w:rsidP="00C7617B">
            <w:pPr>
              <w:rPr>
                <w:rFonts w:ascii="Century Schoolbook" w:hAnsi="Century Schoolbook"/>
                <w:sz w:val="24"/>
                <w:szCs w:val="24"/>
              </w:rPr>
            </w:pPr>
          </w:p>
          <w:p w14:paraId="211B85D6" w14:textId="77777777" w:rsidR="00453495" w:rsidRPr="00DD0619" w:rsidRDefault="00453495" w:rsidP="00C7617B">
            <w:pPr>
              <w:rPr>
                <w:rFonts w:ascii="Century Schoolbook" w:hAnsi="Century Schoolbook"/>
                <w:sz w:val="24"/>
                <w:szCs w:val="24"/>
              </w:rPr>
            </w:pPr>
            <w:r w:rsidRPr="00DD0619">
              <w:rPr>
                <w:rFonts w:ascii="Century Schoolbook" w:hAnsi="Century Schoolbook"/>
                <w:sz w:val="24"/>
                <w:szCs w:val="24"/>
              </w:rPr>
              <w:t xml:space="preserve">Case No.: </w:t>
            </w:r>
            <w:r>
              <w:rPr>
                <w:rFonts w:ascii="Century Schoolbook" w:hAnsi="Century Schoolbook"/>
                <w:sz w:val="24"/>
                <w:szCs w:val="24"/>
              </w:rPr>
              <w:fldChar w:fldCharType="begin"/>
            </w:r>
            <w:r>
              <w:rPr>
                <w:rFonts w:ascii="Century Schoolbook" w:hAnsi="Century Schoolbook"/>
                <w:sz w:val="24"/>
                <w:szCs w:val="24"/>
              </w:rPr>
              <w:instrText xml:space="preserve"> FILLIN  "CASE NO."  \* MERGEFORMAT </w:instrText>
            </w:r>
            <w:r>
              <w:rPr>
                <w:rFonts w:ascii="Century Schoolbook" w:hAnsi="Century Schoolbook"/>
                <w:sz w:val="24"/>
                <w:szCs w:val="24"/>
              </w:rPr>
              <w:fldChar w:fldCharType="end"/>
            </w:r>
          </w:p>
          <w:p w14:paraId="37EA1DC9" w14:textId="77777777" w:rsidR="00453495" w:rsidRPr="00DD0619" w:rsidRDefault="00453495" w:rsidP="00C7617B">
            <w:pPr>
              <w:rPr>
                <w:rFonts w:ascii="Century Schoolbook" w:hAnsi="Century Schoolbook"/>
                <w:sz w:val="24"/>
                <w:szCs w:val="24"/>
              </w:rPr>
            </w:pPr>
            <w:r w:rsidRPr="00DD0619">
              <w:rPr>
                <w:rFonts w:ascii="Century Schoolbook" w:hAnsi="Century Schoolbook"/>
                <w:sz w:val="24"/>
                <w:szCs w:val="24"/>
              </w:rPr>
              <w:t xml:space="preserve">Chapter </w:t>
            </w:r>
            <w:r>
              <w:rPr>
                <w:rFonts w:ascii="Century Schoolbook" w:hAnsi="Century Schoolbook"/>
                <w:sz w:val="24"/>
                <w:szCs w:val="24"/>
              </w:rPr>
              <w:fldChar w:fldCharType="begin"/>
            </w:r>
            <w:r>
              <w:rPr>
                <w:rFonts w:ascii="Century Schoolbook" w:hAnsi="Century Schoolbook"/>
                <w:sz w:val="24"/>
                <w:szCs w:val="24"/>
              </w:rPr>
              <w:instrText xml:space="preserve"> FILLIN  CHAPTER  \* MERGEFORMAT </w:instrText>
            </w:r>
            <w:r>
              <w:rPr>
                <w:rFonts w:ascii="Century Schoolbook" w:hAnsi="Century Schoolbook"/>
                <w:sz w:val="24"/>
                <w:szCs w:val="24"/>
              </w:rPr>
              <w:fldChar w:fldCharType="end"/>
            </w:r>
          </w:p>
        </w:tc>
      </w:tr>
    </w:tbl>
    <w:p w14:paraId="31B9A4C8" w14:textId="77777777" w:rsidR="00A52A45" w:rsidRDefault="00A52A45" w:rsidP="00A52A45">
      <w:pPr>
        <w:pStyle w:val="NoIndentSingleSpace"/>
        <w:spacing w:line="240" w:lineRule="auto"/>
        <w:jc w:val="center"/>
        <w:rPr>
          <w:b/>
          <w:bCs/>
          <w:szCs w:val="24"/>
        </w:rPr>
      </w:pPr>
    </w:p>
    <w:p w14:paraId="34A9027C" w14:textId="6656F9CA" w:rsidR="000613E6" w:rsidRDefault="000613E6" w:rsidP="00A52A45">
      <w:pPr>
        <w:pStyle w:val="NoIndentSingleSpace"/>
        <w:spacing w:line="240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Order Setting Evidentiary Hearing on </w:t>
      </w:r>
      <w:sdt>
        <w:sdtPr>
          <w:rPr>
            <w:b/>
            <w:bCs/>
            <w:szCs w:val="24"/>
          </w:rPr>
          <w:alias w:val="What was filed"/>
          <w:tag w:val="What was filed"/>
          <w:id w:val="-1181118129"/>
          <w:placeholder>
            <w:docPart w:val="DefaultPlaceholder_-1854013438"/>
          </w:placeholder>
          <w:showingPlcHdr/>
          <w15:color w:val="00FF00"/>
          <w15:appearance w15:val="tags"/>
          <w:dropDownList>
            <w:listItem w:value="Choose an item."/>
            <w:listItem w:displayText="Motion for Relief from Stay and Abandonment" w:value="Motion for Relief from Stay and Abandonment"/>
            <w:listItem w:displayText="Motion for Relief from Stay" w:value="Motion for Relief from Stay"/>
            <w:listItem w:displayText="Motion to Continue Automatic Stay" w:value="Motion to Continue Automatic Stay"/>
            <w:listItem w:displayText="Motion to Impose Automatic Stay" w:value="Motion to Impose Automatic Stay"/>
          </w:dropDownList>
        </w:sdtPr>
        <w:sdtContent>
          <w:r w:rsidR="00453495" w:rsidRPr="00883EF0">
            <w:rPr>
              <w:rStyle w:val="PlaceholderText"/>
            </w:rPr>
            <w:t>Choose an item.</w:t>
          </w:r>
        </w:sdtContent>
      </w:sdt>
    </w:p>
    <w:p w14:paraId="52D11135" w14:textId="3C2D4C57" w:rsidR="000613E6" w:rsidRDefault="000613E6" w:rsidP="000613E6">
      <w:pPr>
        <w:spacing w:after="240" w:line="240" w:lineRule="auto"/>
        <w:rPr>
          <w:szCs w:val="24"/>
        </w:rPr>
      </w:pPr>
      <w:r>
        <w:rPr>
          <w:szCs w:val="24"/>
        </w:rPr>
        <w:tab/>
      </w:r>
      <w:sdt>
        <w:sdtPr>
          <w:rPr>
            <w:szCs w:val="24"/>
          </w:rPr>
          <w:alias w:val="Who"/>
          <w:tag w:val="Who"/>
          <w:id w:val="-610505792"/>
          <w:placeholder>
            <w:docPart w:val="DefaultPlaceholder_-1854013438"/>
          </w:placeholder>
          <w:showingPlcHdr/>
          <w15:color w:val="00FF00"/>
          <w15:appearance w15:val="tags"/>
          <w:dropDownList>
            <w:listItem w:value="Choose an item."/>
            <w:listItem w:displayText="Creditor" w:value="Creditor"/>
            <w:listItem w:displayText="Debtor(s)" w:value="Debtor(s)"/>
          </w:dropDownList>
        </w:sdtPr>
        <w:sdtContent>
          <w:r w:rsidR="00453495" w:rsidRPr="00883EF0">
            <w:rPr>
              <w:rStyle w:val="PlaceholderText"/>
            </w:rPr>
            <w:t>Choose an item.</w:t>
          </w:r>
        </w:sdtContent>
      </w:sdt>
      <w:r w:rsidR="00453495">
        <w:rPr>
          <w:szCs w:val="24"/>
        </w:rPr>
        <w:t xml:space="preserve"> </w:t>
      </w:r>
      <w:r>
        <w:rPr>
          <w:szCs w:val="24"/>
        </w:rPr>
        <w:t>filed its</w:t>
      </w:r>
      <w:r w:rsidR="00453495">
        <w:rPr>
          <w:szCs w:val="24"/>
        </w:rPr>
        <w:t xml:space="preserve"> </w:t>
      </w:r>
      <w:sdt>
        <w:sdtPr>
          <w:rPr>
            <w:szCs w:val="24"/>
          </w:rPr>
          <w:alias w:val="What was filed"/>
          <w:tag w:val="What was filed"/>
          <w:id w:val="946743588"/>
          <w:placeholder>
            <w:docPart w:val="DefaultPlaceholder_-1854013438"/>
          </w:placeholder>
          <w:showingPlcHdr/>
          <w15:color w:val="00FF00"/>
          <w15:appearance w15:val="tags"/>
          <w:dropDownList>
            <w:listItem w:value="Choose an item."/>
            <w:listItem w:displayText="Motion for Relief from Stay and for Abandonment of Real Estate" w:value="Motion for Relief from Stay and for Abandonment of Real Estate"/>
            <w:listItem w:displayText="Motion for Relief from Stay" w:value="Motion for Relief from Stay"/>
            <w:listItem w:displayText="Motion to Continue Automatic Stay" w:value="Motion to Continue Automatic Stay"/>
            <w:listItem w:displayText="Motion to Impose Automatic Stay" w:value="Motion to Impose Automatic Stay"/>
          </w:dropDownList>
        </w:sdtPr>
        <w:sdtContent>
          <w:r w:rsidR="00453495" w:rsidRPr="00883EF0">
            <w:rPr>
              <w:rStyle w:val="PlaceholderText"/>
            </w:rPr>
            <w:t>Choose an item.</w:t>
          </w:r>
        </w:sdtContent>
      </w:sdt>
      <w:r>
        <w:rPr>
          <w:szCs w:val="24"/>
        </w:rPr>
        <w:t xml:space="preserve">. The Court sets this matter for an evidentiary hearing for </w:t>
      </w:r>
      <w:sdt>
        <w:sdtPr>
          <w:rPr>
            <w:b/>
            <w:bCs/>
            <w:szCs w:val="24"/>
          </w:rPr>
          <w:alias w:val="Date"/>
          <w:tag w:val="Date"/>
          <w:id w:val="2127884762"/>
          <w:placeholder>
            <w:docPart w:val="DefaultPlaceholder_-1854013437"/>
          </w:placeholder>
          <w15:color w:val="00FF00"/>
          <w15:appearance w15:val="tags"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453495">
            <w:rPr>
              <w:b/>
              <w:bCs/>
              <w:szCs w:val="24"/>
            </w:rPr>
            <w:t xml:space="preserve">            </w:t>
          </w:r>
        </w:sdtContent>
      </w:sdt>
      <w:r>
        <w:rPr>
          <w:b/>
          <w:bCs/>
          <w:szCs w:val="24"/>
        </w:rPr>
        <w:t xml:space="preserve"> at </w:t>
      </w:r>
      <w:sdt>
        <w:sdtPr>
          <w:rPr>
            <w:b/>
            <w:bCs/>
            <w:szCs w:val="24"/>
          </w:rPr>
          <w:alias w:val="Time"/>
          <w:tag w:val="Time"/>
          <w:id w:val="2134133690"/>
          <w:placeholder>
            <w:docPart w:val="DefaultPlaceholder_-1854013438"/>
          </w:placeholder>
          <w:showingPlcHdr/>
          <w15:color w:val="00FF00"/>
          <w15:appearance w15:val="tags"/>
          <w:dropDownList>
            <w:listItem w:value="Choose an item."/>
            <w:listItem w:displayText="10:00 AM" w:value="10:00 AM"/>
            <w:listItem w:displayText="10:30 AM" w:value="10:30 AM"/>
            <w:listItem w:displayText="11:00 AM" w:value="11:00 AM"/>
            <w:listItem w:displayText="11:30 AM" w:value="11:30 AM"/>
            <w:listItem w:displayText="1:30 PM" w:value="1:30 PM"/>
          </w:dropDownList>
        </w:sdtPr>
        <w:sdtEndPr/>
        <w:sdtContent>
          <w:r w:rsidR="00453495" w:rsidRPr="00883EF0">
            <w:rPr>
              <w:rStyle w:val="PlaceholderText"/>
            </w:rPr>
            <w:t>Choose an item.</w:t>
          </w:r>
        </w:sdtContent>
      </w:sdt>
      <w:r>
        <w:rPr>
          <w:szCs w:val="24"/>
        </w:rPr>
        <w:t xml:space="preserve"> Eastern time in Room 201, Robert K. </w:t>
      </w:r>
      <w:proofErr w:type="spellStart"/>
      <w:r>
        <w:rPr>
          <w:szCs w:val="24"/>
        </w:rPr>
        <w:t>Rodibaugh</w:t>
      </w:r>
      <w:proofErr w:type="spellEnd"/>
      <w:r>
        <w:rPr>
          <w:szCs w:val="24"/>
        </w:rPr>
        <w:t xml:space="preserve"> U.S. Courthouse, 401 S. Michigan Street, South Bend, Indiana. </w:t>
      </w:r>
    </w:p>
    <w:p w14:paraId="398E0701" w14:textId="77777777" w:rsidR="000613E6" w:rsidRDefault="000613E6" w:rsidP="000613E6">
      <w:pPr>
        <w:pStyle w:val="ListParagraph"/>
        <w:numPr>
          <w:ilvl w:val="0"/>
          <w:numId w:val="1"/>
        </w:numPr>
        <w:spacing w:after="240" w:line="240" w:lineRule="auto"/>
        <w:rPr>
          <w:b/>
          <w:bCs/>
          <w:szCs w:val="24"/>
        </w:rPr>
      </w:pPr>
      <w:r>
        <w:rPr>
          <w:b/>
          <w:bCs/>
          <w:szCs w:val="24"/>
        </w:rPr>
        <w:t xml:space="preserve">Exhibits: </w:t>
      </w:r>
    </w:p>
    <w:p w14:paraId="18AF88A8" w14:textId="13AB5F7F" w:rsidR="000613E6" w:rsidRDefault="00453495" w:rsidP="000613E6">
      <w:pPr>
        <w:pStyle w:val="ListParagraph"/>
        <w:numPr>
          <w:ilvl w:val="1"/>
          <w:numId w:val="1"/>
        </w:numPr>
        <w:spacing w:after="240" w:line="240" w:lineRule="auto"/>
        <w:rPr>
          <w:szCs w:val="24"/>
        </w:rPr>
      </w:pPr>
      <w:sdt>
        <w:sdtPr>
          <w:rPr>
            <w:szCs w:val="24"/>
          </w:rPr>
          <w:alias w:val="Who"/>
          <w:tag w:val="Who"/>
          <w:id w:val="1786462479"/>
          <w:placeholder>
            <w:docPart w:val="DefaultPlaceholder_-1854013438"/>
          </w:placeholder>
          <w:showingPlcHdr/>
          <w15:color w:val="00FF00"/>
          <w15:appearance w15:val="tags"/>
          <w:dropDownList>
            <w:listItem w:value="Choose an item."/>
            <w:listItem w:displayText="Creditor" w:value="Creditor"/>
            <w:listItem w:displayText="Debtor(s)" w:value="Debtor(s)"/>
          </w:dropDownList>
        </w:sdtPr>
        <w:sdtContent>
          <w:r w:rsidRPr="00883EF0">
            <w:rPr>
              <w:rStyle w:val="PlaceholderText"/>
            </w:rPr>
            <w:t>Choose an item.</w:t>
          </w:r>
        </w:sdtContent>
      </w:sdt>
      <w:r>
        <w:rPr>
          <w:szCs w:val="24"/>
        </w:rPr>
        <w:t xml:space="preserve"> </w:t>
      </w:r>
      <w:r w:rsidR="000613E6">
        <w:rPr>
          <w:szCs w:val="24"/>
        </w:rPr>
        <w:t xml:space="preserve">must use numbers for its exhibits. </w:t>
      </w:r>
    </w:p>
    <w:p w14:paraId="211A5FF6" w14:textId="2193CFE8" w:rsidR="000613E6" w:rsidRDefault="00453495" w:rsidP="000613E6">
      <w:pPr>
        <w:pStyle w:val="ListParagraph"/>
        <w:numPr>
          <w:ilvl w:val="1"/>
          <w:numId w:val="1"/>
        </w:numPr>
        <w:spacing w:after="240" w:line="240" w:lineRule="auto"/>
        <w:rPr>
          <w:szCs w:val="24"/>
        </w:rPr>
      </w:pPr>
      <w:sdt>
        <w:sdtPr>
          <w:rPr>
            <w:szCs w:val="24"/>
          </w:rPr>
          <w:alias w:val="Who"/>
          <w:tag w:val="Who"/>
          <w:id w:val="-1377386108"/>
          <w:placeholder>
            <w:docPart w:val="DefaultPlaceholder_-1854013438"/>
          </w:placeholder>
          <w:showingPlcHdr/>
          <w15:color w:val="00FF00"/>
          <w15:appearance w15:val="tags"/>
          <w:dropDownList>
            <w:listItem w:value="Choose an item."/>
            <w:listItem w:displayText="Creditor" w:value="Creditor"/>
            <w:listItem w:displayText="Debtor(s)" w:value="Debtor(s)"/>
          </w:dropDownList>
        </w:sdtPr>
        <w:sdtContent>
          <w:r w:rsidRPr="00883EF0">
            <w:rPr>
              <w:rStyle w:val="PlaceholderText"/>
            </w:rPr>
            <w:t>Choose an item.</w:t>
          </w:r>
        </w:sdtContent>
      </w:sdt>
      <w:r>
        <w:rPr>
          <w:szCs w:val="24"/>
        </w:rPr>
        <w:t xml:space="preserve"> </w:t>
      </w:r>
      <w:r w:rsidR="000613E6">
        <w:rPr>
          <w:szCs w:val="24"/>
        </w:rPr>
        <w:t xml:space="preserve">must use letters. </w:t>
      </w:r>
    </w:p>
    <w:p w14:paraId="0BE02C6C" w14:textId="77777777" w:rsidR="000613E6" w:rsidRDefault="000613E6" w:rsidP="000613E6">
      <w:pPr>
        <w:pStyle w:val="ListParagraph"/>
        <w:numPr>
          <w:ilvl w:val="1"/>
          <w:numId w:val="1"/>
        </w:numPr>
        <w:spacing w:after="240" w:line="240" w:lineRule="auto"/>
        <w:rPr>
          <w:szCs w:val="24"/>
        </w:rPr>
      </w:pPr>
      <w:r>
        <w:rPr>
          <w:szCs w:val="24"/>
        </w:rPr>
        <w:t xml:space="preserve">The parties must exchange exhibits at least seven days before the hearing. The Court may decline to consider exhibits not previously disclosed to the opposing party. </w:t>
      </w:r>
    </w:p>
    <w:p w14:paraId="3214ECB9" w14:textId="77777777" w:rsidR="000613E6" w:rsidRDefault="000613E6" w:rsidP="000613E6">
      <w:pPr>
        <w:pStyle w:val="ListParagraph"/>
        <w:numPr>
          <w:ilvl w:val="1"/>
          <w:numId w:val="1"/>
        </w:numPr>
        <w:spacing w:after="240" w:line="240" w:lineRule="auto"/>
        <w:rPr>
          <w:szCs w:val="24"/>
        </w:rPr>
      </w:pPr>
      <w:r>
        <w:rPr>
          <w:szCs w:val="24"/>
        </w:rPr>
        <w:t>The parties must bring six copies of their exhibits to the hearing.</w:t>
      </w:r>
    </w:p>
    <w:p w14:paraId="67CA459A" w14:textId="77777777" w:rsidR="000613E6" w:rsidRDefault="000613E6" w:rsidP="000613E6">
      <w:pPr>
        <w:pStyle w:val="ListParagraph"/>
        <w:numPr>
          <w:ilvl w:val="1"/>
          <w:numId w:val="1"/>
        </w:numPr>
        <w:spacing w:after="240" w:line="240" w:lineRule="auto"/>
        <w:rPr>
          <w:szCs w:val="24"/>
        </w:rPr>
      </w:pPr>
      <w:r>
        <w:rPr>
          <w:szCs w:val="24"/>
        </w:rPr>
        <w:t>For voluminous documents, parties must specify which pages, paragraphs, or sections they desire the Court to consider, and the documents must be tabbed and indexed.</w:t>
      </w:r>
    </w:p>
    <w:p w14:paraId="55DD2153" w14:textId="77777777" w:rsidR="000613E6" w:rsidRDefault="000613E6" w:rsidP="000613E6">
      <w:pPr>
        <w:pStyle w:val="ListParagraph"/>
        <w:numPr>
          <w:ilvl w:val="1"/>
          <w:numId w:val="1"/>
        </w:numPr>
        <w:spacing w:after="240" w:line="240" w:lineRule="auto"/>
        <w:rPr>
          <w:szCs w:val="24"/>
        </w:rPr>
      </w:pPr>
      <w:r>
        <w:rPr>
          <w:szCs w:val="24"/>
        </w:rPr>
        <w:t xml:space="preserve">Exhibits used exclusively for impeachment purposes are not required to be disclosed. </w:t>
      </w:r>
    </w:p>
    <w:p w14:paraId="1F545B13" w14:textId="77777777" w:rsidR="000613E6" w:rsidRDefault="000613E6" w:rsidP="000613E6">
      <w:pPr>
        <w:pStyle w:val="ListParagraph"/>
        <w:numPr>
          <w:ilvl w:val="1"/>
          <w:numId w:val="1"/>
        </w:numPr>
        <w:spacing w:after="240" w:line="240" w:lineRule="auto"/>
        <w:rPr>
          <w:szCs w:val="24"/>
        </w:rPr>
      </w:pPr>
      <w:r>
        <w:rPr>
          <w:szCs w:val="24"/>
        </w:rPr>
        <w:t xml:space="preserve">The parties must file or submit in open court on the day of trial, a document substantially </w:t>
      </w:r>
      <w:proofErr w:type="gramStart"/>
      <w:r>
        <w:rPr>
          <w:szCs w:val="24"/>
        </w:rPr>
        <w:t>similar to</w:t>
      </w:r>
      <w:proofErr w:type="gramEnd"/>
      <w:r>
        <w:rPr>
          <w:szCs w:val="24"/>
        </w:rPr>
        <w:t xml:space="preserve"> the chart below:</w:t>
      </w:r>
    </w:p>
    <w:tbl>
      <w:tblPr>
        <w:tblStyle w:val="TableGrid"/>
        <w:tblpPr w:leftFromText="180" w:rightFromText="180" w:vertAnchor="text" w:horzAnchor="page" w:tblpX="733" w:tblpY="118"/>
        <w:tblW w:w="10998" w:type="dxa"/>
        <w:tblInd w:w="0" w:type="dxa"/>
        <w:tblLook w:val="04A0" w:firstRow="1" w:lastRow="0" w:firstColumn="1" w:lastColumn="0" w:noHBand="0" w:noVBand="1"/>
      </w:tblPr>
      <w:tblGrid>
        <w:gridCol w:w="1789"/>
        <w:gridCol w:w="2065"/>
        <w:gridCol w:w="3544"/>
        <w:gridCol w:w="3600"/>
      </w:tblGrid>
      <w:tr w:rsidR="000613E6" w:rsidRPr="000613E6" w14:paraId="4FA85D67" w14:textId="77777777" w:rsidTr="000613E6">
        <w:trPr>
          <w:trHeight w:val="720"/>
          <w:tblHeader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0236AD4A" w14:textId="77777777" w:rsidR="000613E6" w:rsidRPr="000613E6" w:rsidRDefault="000613E6">
            <w:pPr>
              <w:spacing w:line="240" w:lineRule="auto"/>
              <w:rPr>
                <w:rFonts w:ascii="Century Schoolbook" w:hAnsi="Century Schoolbook"/>
                <w:b/>
                <w:bCs/>
                <w:sz w:val="24"/>
                <w:szCs w:val="24"/>
              </w:rPr>
            </w:pPr>
            <w:r w:rsidRPr="000613E6">
              <w:rPr>
                <w:rFonts w:ascii="Century Schoolbook" w:hAnsi="Century Schoolbook"/>
                <w:b/>
                <w:bCs/>
                <w:sz w:val="24"/>
                <w:szCs w:val="24"/>
              </w:rPr>
              <w:t>Exhibit No. or Letter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06A2AB01" w14:textId="77777777" w:rsidR="000613E6" w:rsidRPr="000613E6" w:rsidRDefault="000613E6">
            <w:pPr>
              <w:spacing w:line="240" w:lineRule="auto"/>
              <w:rPr>
                <w:rFonts w:ascii="Century Schoolbook" w:hAnsi="Century Schoolbook"/>
                <w:b/>
                <w:bCs/>
                <w:sz w:val="24"/>
                <w:szCs w:val="24"/>
              </w:rPr>
            </w:pPr>
            <w:r w:rsidRPr="000613E6">
              <w:rPr>
                <w:rFonts w:ascii="Century Schoolbook" w:hAnsi="Century Schoolbook"/>
                <w:b/>
                <w:bCs/>
                <w:sz w:val="24"/>
                <w:szCs w:val="24"/>
              </w:rPr>
              <w:t>Date Disclosed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298704E8" w14:textId="77777777" w:rsidR="000613E6" w:rsidRPr="000613E6" w:rsidRDefault="000613E6">
            <w:pPr>
              <w:spacing w:line="240" w:lineRule="auto"/>
              <w:rPr>
                <w:rFonts w:ascii="Century Schoolbook" w:hAnsi="Century Schoolbook"/>
                <w:b/>
                <w:bCs/>
                <w:sz w:val="24"/>
                <w:szCs w:val="24"/>
              </w:rPr>
            </w:pPr>
            <w:r w:rsidRPr="000613E6">
              <w:rPr>
                <w:rFonts w:ascii="Century Schoolbook" w:hAnsi="Century Schoolbook"/>
                <w:b/>
                <w:bCs/>
                <w:sz w:val="24"/>
                <w:szCs w:val="24"/>
              </w:rPr>
              <w:t>Brief Description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3BD403F3" w14:textId="77777777" w:rsidR="000613E6" w:rsidRPr="000613E6" w:rsidRDefault="000613E6">
            <w:pPr>
              <w:spacing w:line="240" w:lineRule="auto"/>
              <w:rPr>
                <w:rFonts w:ascii="Century Schoolbook" w:hAnsi="Century Schoolbook"/>
                <w:b/>
                <w:bCs/>
                <w:sz w:val="24"/>
                <w:szCs w:val="24"/>
              </w:rPr>
            </w:pPr>
            <w:r w:rsidRPr="000613E6">
              <w:rPr>
                <w:rFonts w:ascii="Century Schoolbook" w:hAnsi="Century Schoolbook"/>
                <w:b/>
                <w:bCs/>
                <w:sz w:val="24"/>
                <w:szCs w:val="24"/>
              </w:rPr>
              <w:t>Stipulation to Admission?</w:t>
            </w:r>
          </w:p>
        </w:tc>
      </w:tr>
      <w:tr w:rsidR="000613E6" w:rsidRPr="000613E6" w14:paraId="6864E4BD" w14:textId="77777777" w:rsidTr="000613E6">
        <w:trPr>
          <w:cantSplit/>
          <w:trHeight w:val="72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40B98" w14:textId="77777777" w:rsidR="000613E6" w:rsidRPr="000613E6" w:rsidRDefault="000613E6">
            <w:pPr>
              <w:spacing w:line="240" w:lineRule="auto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D6B28" w14:textId="77777777" w:rsidR="000613E6" w:rsidRPr="000613E6" w:rsidRDefault="000613E6">
            <w:pPr>
              <w:spacing w:line="240" w:lineRule="auto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4CC6C" w14:textId="77777777" w:rsidR="000613E6" w:rsidRPr="000613E6" w:rsidRDefault="000613E6">
            <w:pPr>
              <w:spacing w:line="240" w:lineRule="auto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344D8" w14:textId="77777777" w:rsidR="000613E6" w:rsidRPr="000613E6" w:rsidRDefault="000613E6">
            <w:pPr>
              <w:spacing w:line="240" w:lineRule="auto"/>
              <w:rPr>
                <w:rFonts w:ascii="Century Schoolbook" w:hAnsi="Century Schoolbook"/>
                <w:sz w:val="24"/>
                <w:szCs w:val="24"/>
              </w:rPr>
            </w:pPr>
          </w:p>
        </w:tc>
      </w:tr>
      <w:tr w:rsidR="000613E6" w:rsidRPr="000613E6" w14:paraId="3E6794B4" w14:textId="77777777" w:rsidTr="000613E6">
        <w:trPr>
          <w:cantSplit/>
          <w:trHeight w:val="72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81170" w14:textId="77777777" w:rsidR="000613E6" w:rsidRPr="000613E6" w:rsidRDefault="000613E6">
            <w:pPr>
              <w:spacing w:line="240" w:lineRule="auto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1A2F2" w14:textId="77777777" w:rsidR="000613E6" w:rsidRPr="000613E6" w:rsidRDefault="000613E6">
            <w:pPr>
              <w:spacing w:line="240" w:lineRule="auto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4ECAA" w14:textId="77777777" w:rsidR="000613E6" w:rsidRPr="000613E6" w:rsidRDefault="000613E6">
            <w:pPr>
              <w:spacing w:line="240" w:lineRule="auto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8176D" w14:textId="77777777" w:rsidR="000613E6" w:rsidRPr="000613E6" w:rsidRDefault="000613E6">
            <w:pPr>
              <w:spacing w:line="240" w:lineRule="auto"/>
              <w:rPr>
                <w:rFonts w:ascii="Century Schoolbook" w:hAnsi="Century Schoolbook"/>
                <w:sz w:val="24"/>
                <w:szCs w:val="24"/>
              </w:rPr>
            </w:pPr>
          </w:p>
        </w:tc>
      </w:tr>
    </w:tbl>
    <w:p w14:paraId="26C08AA5" w14:textId="77777777" w:rsidR="000613E6" w:rsidRDefault="000613E6" w:rsidP="000613E6">
      <w:pPr>
        <w:pStyle w:val="ListParagraph"/>
        <w:keepNext/>
        <w:keepLines/>
        <w:numPr>
          <w:ilvl w:val="0"/>
          <w:numId w:val="1"/>
        </w:numPr>
        <w:spacing w:before="240" w:after="240" w:line="240" w:lineRule="auto"/>
        <w:rPr>
          <w:b/>
          <w:bCs/>
          <w:szCs w:val="24"/>
        </w:rPr>
      </w:pPr>
      <w:r>
        <w:rPr>
          <w:b/>
          <w:bCs/>
          <w:szCs w:val="24"/>
        </w:rPr>
        <w:lastRenderedPageBreak/>
        <w:t xml:space="preserve">Witnesses: </w:t>
      </w:r>
    </w:p>
    <w:p w14:paraId="439399D5" w14:textId="77777777" w:rsidR="000613E6" w:rsidRDefault="000613E6" w:rsidP="000613E6">
      <w:pPr>
        <w:pStyle w:val="ListParagraph"/>
        <w:keepNext/>
        <w:keepLines/>
        <w:numPr>
          <w:ilvl w:val="1"/>
          <w:numId w:val="1"/>
        </w:numPr>
        <w:spacing w:after="240" w:line="240" w:lineRule="auto"/>
        <w:rPr>
          <w:szCs w:val="24"/>
        </w:rPr>
      </w:pPr>
      <w:r>
        <w:rPr>
          <w:szCs w:val="24"/>
        </w:rPr>
        <w:t xml:space="preserve">The parties are to exchange the identity of the witnesses and the general nature of the witnesses’ testimony to the opposing party at least three days before the hearing. </w:t>
      </w:r>
    </w:p>
    <w:p w14:paraId="10815B92" w14:textId="77777777" w:rsidR="000613E6" w:rsidRDefault="000613E6" w:rsidP="000613E6">
      <w:pPr>
        <w:pStyle w:val="ListParagraph"/>
        <w:keepNext/>
        <w:keepLines/>
        <w:numPr>
          <w:ilvl w:val="1"/>
          <w:numId w:val="1"/>
        </w:numPr>
        <w:spacing w:after="240" w:line="240" w:lineRule="auto"/>
        <w:rPr>
          <w:szCs w:val="24"/>
        </w:rPr>
      </w:pPr>
      <w:r>
        <w:rPr>
          <w:szCs w:val="24"/>
        </w:rPr>
        <w:t xml:space="preserve">The Court may prohibit a witness from testifying if that witness was not previously disclosed to the opposing party. </w:t>
      </w:r>
    </w:p>
    <w:p w14:paraId="4DA2A5B0" w14:textId="77777777" w:rsidR="000613E6" w:rsidRDefault="000613E6" w:rsidP="000613E6">
      <w:pPr>
        <w:pStyle w:val="ListParagraph"/>
        <w:keepNext/>
        <w:keepLines/>
        <w:numPr>
          <w:ilvl w:val="1"/>
          <w:numId w:val="1"/>
        </w:numPr>
        <w:spacing w:after="240" w:line="240" w:lineRule="auto"/>
        <w:rPr>
          <w:szCs w:val="24"/>
        </w:rPr>
      </w:pPr>
      <w:r>
        <w:rPr>
          <w:szCs w:val="24"/>
        </w:rPr>
        <w:t xml:space="preserve">Witnesses used exclusively for impeachment purposes are not required to be disclosed.  </w:t>
      </w:r>
    </w:p>
    <w:p w14:paraId="73BB2CDF" w14:textId="77777777" w:rsidR="000613E6" w:rsidRDefault="000613E6" w:rsidP="000613E6">
      <w:pPr>
        <w:pStyle w:val="ListParagraph"/>
        <w:keepNext/>
        <w:keepLines/>
        <w:numPr>
          <w:ilvl w:val="1"/>
          <w:numId w:val="1"/>
        </w:numPr>
        <w:spacing w:after="240" w:line="240" w:lineRule="auto"/>
        <w:rPr>
          <w:szCs w:val="24"/>
        </w:rPr>
      </w:pPr>
      <w:r>
        <w:rPr>
          <w:szCs w:val="24"/>
        </w:rPr>
        <w:t xml:space="preserve">The parties must file or submit in open court on the day of the trial, a document substantially </w:t>
      </w:r>
      <w:proofErr w:type="gramStart"/>
      <w:r>
        <w:rPr>
          <w:szCs w:val="24"/>
        </w:rPr>
        <w:t>similar to</w:t>
      </w:r>
      <w:proofErr w:type="gramEnd"/>
      <w:r>
        <w:rPr>
          <w:szCs w:val="24"/>
        </w:rPr>
        <w:t xml:space="preserve"> the following document below:</w:t>
      </w:r>
    </w:p>
    <w:tbl>
      <w:tblPr>
        <w:tblStyle w:val="TableGrid"/>
        <w:tblW w:w="11104" w:type="dxa"/>
        <w:tblInd w:w="-905" w:type="dxa"/>
        <w:tblLook w:val="04A0" w:firstRow="1" w:lastRow="0" w:firstColumn="1" w:lastColumn="0" w:noHBand="0" w:noVBand="1"/>
      </w:tblPr>
      <w:tblGrid>
        <w:gridCol w:w="2093"/>
        <w:gridCol w:w="4410"/>
        <w:gridCol w:w="2610"/>
        <w:gridCol w:w="1991"/>
      </w:tblGrid>
      <w:tr w:rsidR="000613E6" w:rsidRPr="000613E6" w14:paraId="2A225FC3" w14:textId="77777777" w:rsidTr="000613E6">
        <w:trPr>
          <w:trHeight w:val="720"/>
          <w:tblHeader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6EB56257" w14:textId="77777777" w:rsidR="000613E6" w:rsidRPr="000613E6" w:rsidRDefault="000613E6">
            <w:pPr>
              <w:spacing w:line="240" w:lineRule="auto"/>
              <w:rPr>
                <w:rFonts w:ascii="Century Schoolbook" w:hAnsi="Century Schoolbook"/>
                <w:b/>
                <w:bCs/>
                <w:sz w:val="24"/>
                <w:szCs w:val="24"/>
              </w:rPr>
            </w:pPr>
            <w:r w:rsidRPr="000613E6">
              <w:rPr>
                <w:rFonts w:ascii="Century Schoolbook" w:hAnsi="Century Schoolbook"/>
                <w:b/>
                <w:bCs/>
                <w:sz w:val="24"/>
                <w:szCs w:val="24"/>
              </w:rPr>
              <w:t>Witness Name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3F8AA335" w14:textId="77777777" w:rsidR="000613E6" w:rsidRPr="000613E6" w:rsidRDefault="000613E6">
            <w:pPr>
              <w:spacing w:line="240" w:lineRule="auto"/>
              <w:rPr>
                <w:rFonts w:ascii="Century Schoolbook" w:hAnsi="Century Schoolbook"/>
                <w:b/>
                <w:bCs/>
                <w:sz w:val="24"/>
                <w:szCs w:val="24"/>
              </w:rPr>
            </w:pPr>
            <w:r w:rsidRPr="000613E6">
              <w:rPr>
                <w:rFonts w:ascii="Century Schoolbook" w:hAnsi="Century Schoolbook"/>
                <w:b/>
                <w:bCs/>
                <w:sz w:val="24"/>
                <w:szCs w:val="24"/>
              </w:rPr>
              <w:t>General Nature of Testimony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44A40EFB" w14:textId="77777777" w:rsidR="000613E6" w:rsidRPr="000613E6" w:rsidRDefault="000613E6">
            <w:pPr>
              <w:spacing w:line="240" w:lineRule="auto"/>
              <w:rPr>
                <w:rFonts w:ascii="Century Schoolbook" w:hAnsi="Century Schoolbook"/>
                <w:b/>
                <w:bCs/>
                <w:sz w:val="24"/>
                <w:szCs w:val="24"/>
              </w:rPr>
            </w:pPr>
            <w:r w:rsidRPr="000613E6">
              <w:rPr>
                <w:rFonts w:ascii="Century Schoolbook" w:hAnsi="Century Schoolbook"/>
                <w:b/>
                <w:bCs/>
                <w:sz w:val="24"/>
                <w:szCs w:val="24"/>
              </w:rPr>
              <w:t>Expert’s General</w:t>
            </w:r>
          </w:p>
          <w:p w14:paraId="64DF8E25" w14:textId="77777777" w:rsidR="000613E6" w:rsidRPr="000613E6" w:rsidRDefault="000613E6">
            <w:pPr>
              <w:spacing w:line="240" w:lineRule="auto"/>
              <w:rPr>
                <w:rFonts w:ascii="Century Schoolbook" w:hAnsi="Century Schoolbook"/>
                <w:b/>
                <w:bCs/>
                <w:sz w:val="24"/>
                <w:szCs w:val="24"/>
              </w:rPr>
            </w:pPr>
            <w:r w:rsidRPr="000613E6">
              <w:rPr>
                <w:rFonts w:ascii="Century Schoolbook" w:hAnsi="Century Schoolbook"/>
                <w:b/>
                <w:bCs/>
                <w:sz w:val="24"/>
                <w:szCs w:val="24"/>
              </w:rPr>
              <w:t xml:space="preserve">Qualifications 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6F5D0EE9" w14:textId="77777777" w:rsidR="000613E6" w:rsidRPr="000613E6" w:rsidRDefault="000613E6">
            <w:pPr>
              <w:spacing w:line="240" w:lineRule="auto"/>
              <w:rPr>
                <w:rFonts w:ascii="Century Schoolbook" w:hAnsi="Century Schoolbook"/>
                <w:b/>
                <w:bCs/>
                <w:sz w:val="24"/>
                <w:szCs w:val="24"/>
              </w:rPr>
            </w:pPr>
            <w:r w:rsidRPr="000613E6">
              <w:rPr>
                <w:rFonts w:ascii="Century Schoolbook" w:hAnsi="Century Schoolbook"/>
                <w:b/>
                <w:bCs/>
                <w:sz w:val="24"/>
                <w:szCs w:val="24"/>
              </w:rPr>
              <w:t xml:space="preserve">Objections </w:t>
            </w:r>
          </w:p>
          <w:p w14:paraId="6011E8F1" w14:textId="77777777" w:rsidR="000613E6" w:rsidRPr="000613E6" w:rsidRDefault="000613E6">
            <w:pPr>
              <w:spacing w:line="240" w:lineRule="auto"/>
              <w:rPr>
                <w:rFonts w:ascii="Century Schoolbook" w:hAnsi="Century Schoolbook"/>
                <w:b/>
                <w:bCs/>
                <w:sz w:val="24"/>
                <w:szCs w:val="24"/>
              </w:rPr>
            </w:pPr>
          </w:p>
        </w:tc>
      </w:tr>
      <w:tr w:rsidR="000613E6" w:rsidRPr="000613E6" w14:paraId="2C26FC2B" w14:textId="77777777" w:rsidTr="000613E6">
        <w:trPr>
          <w:cantSplit/>
          <w:trHeight w:val="72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07923" w14:textId="77777777" w:rsidR="000613E6" w:rsidRPr="000613E6" w:rsidRDefault="000613E6">
            <w:pPr>
              <w:spacing w:line="240" w:lineRule="auto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3D729" w14:textId="77777777" w:rsidR="000613E6" w:rsidRPr="000613E6" w:rsidRDefault="000613E6">
            <w:pPr>
              <w:spacing w:line="240" w:lineRule="auto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1F025" w14:textId="77777777" w:rsidR="000613E6" w:rsidRPr="000613E6" w:rsidRDefault="000613E6">
            <w:pPr>
              <w:spacing w:line="240" w:lineRule="auto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6BABE" w14:textId="77777777" w:rsidR="000613E6" w:rsidRPr="000613E6" w:rsidRDefault="000613E6">
            <w:pPr>
              <w:spacing w:line="240" w:lineRule="auto"/>
              <w:rPr>
                <w:rFonts w:ascii="Century Schoolbook" w:hAnsi="Century Schoolbook"/>
                <w:sz w:val="24"/>
                <w:szCs w:val="24"/>
              </w:rPr>
            </w:pPr>
          </w:p>
        </w:tc>
      </w:tr>
      <w:tr w:rsidR="000613E6" w:rsidRPr="000613E6" w14:paraId="56AFEC2C" w14:textId="77777777" w:rsidTr="000613E6">
        <w:trPr>
          <w:cantSplit/>
          <w:trHeight w:val="72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4BBE2" w14:textId="77777777" w:rsidR="000613E6" w:rsidRPr="000613E6" w:rsidRDefault="000613E6">
            <w:pPr>
              <w:spacing w:line="240" w:lineRule="auto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8CB22" w14:textId="77777777" w:rsidR="000613E6" w:rsidRPr="000613E6" w:rsidRDefault="000613E6">
            <w:pPr>
              <w:spacing w:line="240" w:lineRule="auto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59EE8" w14:textId="77777777" w:rsidR="000613E6" w:rsidRPr="000613E6" w:rsidRDefault="000613E6">
            <w:pPr>
              <w:spacing w:line="240" w:lineRule="auto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E1608" w14:textId="77777777" w:rsidR="000613E6" w:rsidRPr="000613E6" w:rsidRDefault="000613E6">
            <w:pPr>
              <w:spacing w:line="240" w:lineRule="auto"/>
              <w:rPr>
                <w:rFonts w:ascii="Century Schoolbook" w:hAnsi="Century Schoolbook"/>
                <w:sz w:val="24"/>
                <w:szCs w:val="24"/>
              </w:rPr>
            </w:pPr>
          </w:p>
        </w:tc>
      </w:tr>
      <w:tr w:rsidR="000613E6" w:rsidRPr="000613E6" w14:paraId="4BE805E1" w14:textId="77777777" w:rsidTr="000613E6">
        <w:trPr>
          <w:cantSplit/>
          <w:trHeight w:val="72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447D3" w14:textId="77777777" w:rsidR="000613E6" w:rsidRPr="000613E6" w:rsidRDefault="000613E6">
            <w:pPr>
              <w:spacing w:line="240" w:lineRule="auto"/>
              <w:rPr>
                <w:rFonts w:ascii="Century Schoolbook" w:hAnsi="Century Schoolbook"/>
                <w:sz w:val="24"/>
                <w:szCs w:val="24"/>
              </w:rPr>
            </w:pPr>
          </w:p>
          <w:p w14:paraId="5D443C72" w14:textId="77777777" w:rsidR="000613E6" w:rsidRPr="000613E6" w:rsidRDefault="000613E6">
            <w:pPr>
              <w:spacing w:line="240" w:lineRule="auto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FD69B" w14:textId="77777777" w:rsidR="000613E6" w:rsidRPr="000613E6" w:rsidRDefault="000613E6">
            <w:pPr>
              <w:spacing w:line="240" w:lineRule="auto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8AF15" w14:textId="77777777" w:rsidR="000613E6" w:rsidRPr="000613E6" w:rsidRDefault="000613E6">
            <w:pPr>
              <w:spacing w:line="240" w:lineRule="auto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18A00" w14:textId="77777777" w:rsidR="000613E6" w:rsidRPr="000613E6" w:rsidRDefault="000613E6">
            <w:pPr>
              <w:spacing w:line="240" w:lineRule="auto"/>
              <w:rPr>
                <w:rFonts w:ascii="Century Schoolbook" w:hAnsi="Century Schoolbook"/>
                <w:sz w:val="24"/>
                <w:szCs w:val="24"/>
              </w:rPr>
            </w:pPr>
          </w:p>
        </w:tc>
      </w:tr>
    </w:tbl>
    <w:p w14:paraId="1F366773" w14:textId="77777777" w:rsidR="000613E6" w:rsidRDefault="000613E6" w:rsidP="000613E6">
      <w:pPr>
        <w:spacing w:line="240" w:lineRule="auto"/>
        <w:rPr>
          <w:szCs w:val="24"/>
        </w:rPr>
      </w:pPr>
    </w:p>
    <w:p w14:paraId="039CFB26" w14:textId="470E5224" w:rsidR="0049329E" w:rsidRPr="0049329E" w:rsidRDefault="0049329E" w:rsidP="000613E6">
      <w:pPr>
        <w:pStyle w:val="ListParagraph"/>
        <w:numPr>
          <w:ilvl w:val="0"/>
          <w:numId w:val="1"/>
        </w:numPr>
        <w:spacing w:after="240" w:line="240" w:lineRule="auto"/>
        <w:rPr>
          <w:szCs w:val="24"/>
        </w:rPr>
      </w:pPr>
      <w:bookmarkStart w:id="0" w:name="_Hlk129767623"/>
      <w:r w:rsidRPr="0049329E">
        <w:rPr>
          <w:b/>
          <w:bCs/>
          <w:szCs w:val="24"/>
        </w:rPr>
        <w:t>Objections:</w:t>
      </w:r>
      <w:r>
        <w:rPr>
          <w:szCs w:val="24"/>
        </w:rPr>
        <w:t xml:space="preserve"> Objections to the requested relief are due </w:t>
      </w:r>
      <w:sdt>
        <w:sdtPr>
          <w:rPr>
            <w:szCs w:val="24"/>
          </w:rPr>
          <w:id w:val="685335866"/>
          <w:placeholder>
            <w:docPart w:val="DefaultPlaceholder_-1854013437"/>
          </w:placeholder>
          <w15:color w:val="00FF00"/>
          <w15:appearance w15:val="tags"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>
            <w:rPr>
              <w:szCs w:val="24"/>
            </w:rPr>
            <w:t>seven (7) days prior</w:t>
          </w:r>
        </w:sdtContent>
      </w:sdt>
      <w:r>
        <w:rPr>
          <w:szCs w:val="24"/>
        </w:rPr>
        <w:t>. Absent any objections, the Court may approve the motion and vacate the hearing</w:t>
      </w:r>
      <w:r w:rsidR="00224264">
        <w:rPr>
          <w:szCs w:val="24"/>
        </w:rPr>
        <w:t xml:space="preserve"> without further notice</w:t>
      </w:r>
      <w:r>
        <w:rPr>
          <w:szCs w:val="24"/>
        </w:rPr>
        <w:t xml:space="preserve">. </w:t>
      </w:r>
    </w:p>
    <w:p w14:paraId="052B7109" w14:textId="42DC2596" w:rsidR="000613E6" w:rsidRDefault="000613E6" w:rsidP="000613E6">
      <w:pPr>
        <w:pStyle w:val="ListParagraph"/>
        <w:numPr>
          <w:ilvl w:val="0"/>
          <w:numId w:val="1"/>
        </w:numPr>
        <w:spacing w:after="240" w:line="240" w:lineRule="auto"/>
        <w:rPr>
          <w:szCs w:val="24"/>
        </w:rPr>
      </w:pPr>
      <w:r>
        <w:rPr>
          <w:b/>
          <w:bCs/>
          <w:szCs w:val="24"/>
        </w:rPr>
        <w:t>Pretrial Briefs:</w:t>
      </w:r>
      <w:r>
        <w:rPr>
          <w:szCs w:val="24"/>
        </w:rPr>
        <w:t xml:space="preserve"> Any pretrial briefs must be five pages or less and filed </w:t>
      </w:r>
      <w:r w:rsidR="008270D9">
        <w:rPr>
          <w:szCs w:val="24"/>
        </w:rPr>
        <w:t>no later than</w:t>
      </w:r>
      <w:r>
        <w:rPr>
          <w:szCs w:val="24"/>
        </w:rPr>
        <w:t xml:space="preserve"> </w:t>
      </w:r>
      <w:sdt>
        <w:sdtPr>
          <w:rPr>
            <w:szCs w:val="24"/>
          </w:rPr>
          <w:id w:val="1330482881"/>
          <w:placeholder>
            <w:docPart w:val="DefaultPlaceholder_-1854013437"/>
          </w:placeholder>
          <w15:color w:val="00FF00"/>
          <w15:appearance w15:val="tags"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75373B">
            <w:rPr>
              <w:szCs w:val="24"/>
            </w:rPr>
            <w:t xml:space="preserve">(3) </w:t>
          </w:r>
          <w:r>
            <w:rPr>
              <w:szCs w:val="24"/>
            </w:rPr>
            <w:t xml:space="preserve">days </w:t>
          </w:r>
          <w:r w:rsidR="008270D9">
            <w:rPr>
              <w:szCs w:val="24"/>
            </w:rPr>
            <w:t>prior</w:t>
          </w:r>
        </w:sdtContent>
      </w:sdt>
      <w:r>
        <w:rPr>
          <w:szCs w:val="24"/>
        </w:rPr>
        <w:t xml:space="preserve">. </w:t>
      </w:r>
    </w:p>
    <w:p w14:paraId="6E9C19F8" w14:textId="77777777" w:rsidR="000613E6" w:rsidRDefault="000613E6" w:rsidP="000613E6">
      <w:pPr>
        <w:pStyle w:val="ListParagraph"/>
        <w:numPr>
          <w:ilvl w:val="0"/>
          <w:numId w:val="1"/>
        </w:numPr>
        <w:spacing w:after="240" w:line="240" w:lineRule="auto"/>
        <w:rPr>
          <w:szCs w:val="24"/>
        </w:rPr>
      </w:pPr>
      <w:r>
        <w:rPr>
          <w:b/>
          <w:bCs/>
          <w:szCs w:val="24"/>
        </w:rPr>
        <w:t>Stipulation of facts:</w:t>
      </w:r>
      <w:r>
        <w:rPr>
          <w:szCs w:val="24"/>
        </w:rPr>
        <w:t xml:space="preserve"> The parties are encouraged to submit stipulated facts.  </w:t>
      </w:r>
    </w:p>
    <w:p w14:paraId="759D25AB" w14:textId="335F7C58" w:rsidR="000613E6" w:rsidRDefault="000613E6" w:rsidP="000613E6">
      <w:pPr>
        <w:pStyle w:val="ListParagraph"/>
        <w:numPr>
          <w:ilvl w:val="0"/>
          <w:numId w:val="1"/>
        </w:numPr>
        <w:spacing w:after="240" w:line="240" w:lineRule="auto"/>
        <w:rPr>
          <w:szCs w:val="24"/>
        </w:rPr>
      </w:pPr>
      <w:r>
        <w:rPr>
          <w:b/>
          <w:bCs/>
          <w:szCs w:val="24"/>
        </w:rPr>
        <w:t>Settlement:</w:t>
      </w:r>
      <w:r>
        <w:rPr>
          <w:szCs w:val="24"/>
        </w:rPr>
        <w:t xml:space="preserve"> Any agreed motions to settle the matter</w:t>
      </w:r>
      <w:r w:rsidR="007E4615">
        <w:rPr>
          <w:szCs w:val="24"/>
        </w:rPr>
        <w:t xml:space="preserve"> </w:t>
      </w:r>
      <w:r w:rsidR="007E4615" w:rsidRPr="008270D9">
        <w:rPr>
          <w:szCs w:val="24"/>
          <w:u w:val="single"/>
        </w:rPr>
        <w:t>or</w:t>
      </w:r>
      <w:r w:rsidR="007E4615">
        <w:rPr>
          <w:szCs w:val="24"/>
        </w:rPr>
        <w:t xml:space="preserve"> modify the hearing to a status conference</w:t>
      </w:r>
      <w:r>
        <w:rPr>
          <w:szCs w:val="24"/>
        </w:rPr>
        <w:t xml:space="preserve"> must be filed </w:t>
      </w:r>
      <w:r w:rsidR="008270D9">
        <w:rPr>
          <w:szCs w:val="24"/>
        </w:rPr>
        <w:t>by</w:t>
      </w:r>
      <w:r w:rsidR="007E4615">
        <w:rPr>
          <w:szCs w:val="24"/>
        </w:rPr>
        <w:t xml:space="preserve"> </w:t>
      </w:r>
      <w:sdt>
        <w:sdtPr>
          <w:rPr>
            <w:szCs w:val="24"/>
          </w:rPr>
          <w:id w:val="-496808149"/>
          <w:placeholder>
            <w:docPart w:val="DefaultPlaceholder_-1854013437"/>
          </w:placeholder>
          <w15:color w:val="00FF00"/>
          <w15:appearance w15:val="tags"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75373B">
            <w:rPr>
              <w:szCs w:val="24"/>
            </w:rPr>
            <w:t xml:space="preserve">(3) </w:t>
          </w:r>
          <w:r w:rsidR="007E4615">
            <w:rPr>
              <w:szCs w:val="24"/>
            </w:rPr>
            <w:t>days</w:t>
          </w:r>
          <w:r>
            <w:rPr>
              <w:szCs w:val="24"/>
            </w:rPr>
            <w:t xml:space="preserve"> </w:t>
          </w:r>
          <w:r w:rsidR="008270D9">
            <w:rPr>
              <w:szCs w:val="24"/>
            </w:rPr>
            <w:t>prior</w:t>
          </w:r>
        </w:sdtContent>
      </w:sdt>
      <w:r>
        <w:rPr>
          <w:szCs w:val="24"/>
        </w:rPr>
        <w:t xml:space="preserve">. </w:t>
      </w:r>
    </w:p>
    <w:bookmarkEnd w:id="0"/>
    <w:p w14:paraId="28BB0496" w14:textId="77777777" w:rsidR="000613E6" w:rsidRDefault="000613E6" w:rsidP="000613E6">
      <w:pPr>
        <w:spacing w:line="240" w:lineRule="auto"/>
        <w:rPr>
          <w:szCs w:val="24"/>
        </w:rPr>
      </w:pPr>
    </w:p>
    <w:p w14:paraId="29ABC4E3" w14:textId="77777777" w:rsidR="000613E6" w:rsidRDefault="000613E6" w:rsidP="000613E6">
      <w:pPr>
        <w:spacing w:line="240" w:lineRule="auto"/>
        <w:ind w:firstLine="360"/>
        <w:rPr>
          <w:szCs w:val="24"/>
        </w:rPr>
      </w:pPr>
      <w:proofErr w:type="gramStart"/>
      <w:r>
        <w:rPr>
          <w:szCs w:val="24"/>
        </w:rPr>
        <w:t>So</w:t>
      </w:r>
      <w:proofErr w:type="gramEnd"/>
      <w:r>
        <w:rPr>
          <w:szCs w:val="24"/>
        </w:rPr>
        <w:t xml:space="preserve"> ORDERED.</w:t>
      </w:r>
    </w:p>
    <w:p w14:paraId="3DACFC80" w14:textId="77777777" w:rsidR="000613E6" w:rsidRDefault="000613E6" w:rsidP="000613E6">
      <w:pPr>
        <w:spacing w:line="240" w:lineRule="auto"/>
        <w:rPr>
          <w:szCs w:val="24"/>
        </w:rPr>
      </w:pPr>
    </w:p>
    <w:p w14:paraId="305F91A5" w14:textId="30D68A63" w:rsidR="000613E6" w:rsidRDefault="000613E6" w:rsidP="000613E6">
      <w:pPr>
        <w:spacing w:line="240" w:lineRule="auto"/>
        <w:ind w:firstLine="360"/>
        <w:rPr>
          <w:b/>
          <w:bCs/>
          <w:szCs w:val="24"/>
        </w:rPr>
      </w:pPr>
      <w:r>
        <w:rPr>
          <w:szCs w:val="24"/>
        </w:rPr>
        <w:t>Date</w:t>
      </w:r>
      <w:r w:rsidR="00453495">
        <w:rPr>
          <w:szCs w:val="24"/>
        </w:rPr>
        <w:t>d</w:t>
      </w:r>
      <w:r>
        <w:rPr>
          <w:szCs w:val="24"/>
        </w:rPr>
        <w:t xml:space="preserve">: </w:t>
      </w:r>
      <w:r>
        <w:rPr>
          <w:b/>
          <w:bCs/>
          <w:szCs w:val="24"/>
        </w:rPr>
        <w:t>__________________</w:t>
      </w:r>
    </w:p>
    <w:p w14:paraId="5D6323EE" w14:textId="77777777" w:rsidR="000613E6" w:rsidRDefault="000613E6" w:rsidP="000613E6">
      <w:pPr>
        <w:pStyle w:val="NoIndentSingleSpace"/>
        <w:spacing w:line="240" w:lineRule="auto"/>
        <w:rPr>
          <w:b/>
          <w:bCs/>
          <w:szCs w:val="24"/>
        </w:rPr>
      </w:pPr>
    </w:p>
    <w:p w14:paraId="44CE11C1" w14:textId="77777777" w:rsidR="00FE3B34" w:rsidRDefault="00FE3B34"/>
    <w:sectPr w:rsidR="00FE3B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altName w:val="Cambria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10749A"/>
    <w:multiLevelType w:val="hybridMultilevel"/>
    <w:tmpl w:val="39D02954"/>
    <w:lvl w:ilvl="0" w:tplc="C750C8B8">
      <w:start w:val="1"/>
      <w:numFmt w:val="decimal"/>
      <w:lvlText w:val="(%1)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54028956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9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stylePaneSortMethod w:val="00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3E6"/>
    <w:rsid w:val="00016572"/>
    <w:rsid w:val="000613E6"/>
    <w:rsid w:val="00093C09"/>
    <w:rsid w:val="000A4374"/>
    <w:rsid w:val="000D7C1A"/>
    <w:rsid w:val="00224264"/>
    <w:rsid w:val="00352E05"/>
    <w:rsid w:val="00453495"/>
    <w:rsid w:val="0049329E"/>
    <w:rsid w:val="00714325"/>
    <w:rsid w:val="0075373B"/>
    <w:rsid w:val="007E4615"/>
    <w:rsid w:val="008270D9"/>
    <w:rsid w:val="00A52A45"/>
    <w:rsid w:val="00B47340"/>
    <w:rsid w:val="00FE3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93ECF"/>
  <w15:chartTrackingRefBased/>
  <w15:docId w15:val="{E621FF80-E0EE-4EF7-B222-F01CD7F4E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Schoolbook" w:eastAsiaTheme="minorHAnsi" w:hAnsi="Century Schoolbook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13E6"/>
    <w:pPr>
      <w:spacing w:after="0" w:line="480" w:lineRule="auto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ullets">
    <w:name w:val="Bullets"/>
    <w:basedOn w:val="DefaultParagraphFont"/>
    <w:uiPriority w:val="1"/>
    <w:rsid w:val="00352E05"/>
    <w:rPr>
      <w:rFonts w:ascii="Century Schoolbook" w:hAnsi="Century Schoolbook"/>
      <w:b w:val="0"/>
      <w:i w:val="0"/>
      <w:strike w:val="0"/>
      <w:dstrike w:val="0"/>
      <w:sz w:val="24"/>
    </w:rPr>
  </w:style>
  <w:style w:type="paragraph" w:styleId="ListParagraph">
    <w:name w:val="List Paragraph"/>
    <w:basedOn w:val="Normal"/>
    <w:uiPriority w:val="34"/>
    <w:qFormat/>
    <w:rsid w:val="000613E6"/>
    <w:pPr>
      <w:ind w:left="720"/>
      <w:contextualSpacing/>
    </w:pPr>
  </w:style>
  <w:style w:type="paragraph" w:customStyle="1" w:styleId="NoIndentSingleSpace">
    <w:name w:val="No Indent Single Space"/>
    <w:basedOn w:val="Normal"/>
    <w:rsid w:val="000613E6"/>
  </w:style>
  <w:style w:type="paragraph" w:customStyle="1" w:styleId="Caption1">
    <w:name w:val="Caption1"/>
    <w:basedOn w:val="Normal"/>
    <w:next w:val="NoIndentSingleSpace"/>
    <w:autoRedefine/>
    <w:qFormat/>
    <w:rsid w:val="000613E6"/>
    <w:pPr>
      <w:spacing w:line="240" w:lineRule="auto"/>
      <w:jc w:val="center"/>
    </w:pPr>
    <w:rPr>
      <w:caps/>
    </w:rPr>
  </w:style>
  <w:style w:type="character" w:customStyle="1" w:styleId="NormalSingleSpaceChar">
    <w:name w:val="Normal Single Space Char"/>
    <w:basedOn w:val="DefaultParagraphFont"/>
    <w:link w:val="NormalSingleSpace"/>
    <w:locked/>
    <w:rsid w:val="000613E6"/>
  </w:style>
  <w:style w:type="paragraph" w:customStyle="1" w:styleId="NormalSingleSpace">
    <w:name w:val="Normal Single Space"/>
    <w:basedOn w:val="Normal"/>
    <w:next w:val="Normal"/>
    <w:link w:val="NormalSingleSpaceChar"/>
    <w:autoRedefine/>
    <w:qFormat/>
    <w:rsid w:val="000613E6"/>
    <w:pPr>
      <w:tabs>
        <w:tab w:val="left" w:pos="720"/>
      </w:tabs>
      <w:spacing w:line="240" w:lineRule="auto"/>
    </w:pPr>
    <w:rPr>
      <w:szCs w:val="24"/>
    </w:rPr>
  </w:style>
  <w:style w:type="table" w:styleId="TableGrid">
    <w:name w:val="Table Grid"/>
    <w:basedOn w:val="TableNormal"/>
    <w:uiPriority w:val="39"/>
    <w:rsid w:val="000613E6"/>
    <w:pPr>
      <w:spacing w:after="0" w:line="240" w:lineRule="auto"/>
    </w:pPr>
    <w:rPr>
      <w:rFonts w:asciiTheme="minorHAnsi" w:hAnsiTheme="minorHAns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613E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78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E0425F-4A50-4935-81AA-A65AE040BD35}"/>
      </w:docPartPr>
      <w:docPartBody>
        <w:p w:rsidR="003D6534" w:rsidRDefault="00693C6F">
          <w:r w:rsidRPr="00883EF0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D890D5-5E2C-4E58-9957-91C76CF6361F}"/>
      </w:docPartPr>
      <w:docPartBody>
        <w:p w:rsidR="003D6534" w:rsidRDefault="00693C6F">
          <w:r w:rsidRPr="00883EF0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altName w:val="Cambria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C6F"/>
    <w:rsid w:val="003D6534"/>
    <w:rsid w:val="00693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93C6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Stay- Relief from Stay Evidentiary Hearing.dotm</Template>
  <TotalTime>1</TotalTime>
  <Pages>2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Brigette Wasielewski</dc:creator>
  <cp:keywords/>
  <dc:description/>
  <cp:lastModifiedBy>Brigette Wasielewski</cp:lastModifiedBy>
  <cp:revision>2</cp:revision>
  <dcterms:created xsi:type="dcterms:W3CDTF">2023-03-16T13:27:00Z</dcterms:created>
  <dcterms:modified xsi:type="dcterms:W3CDTF">2023-03-16T13:27:00Z</dcterms:modified>
</cp:coreProperties>
</file>